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CRITÉRIOS DE SELEÇÃO E BÔNUS DE PONTUAÇÃO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120" w:after="120"/>
        <w:ind w:right="120" w:hanging="0"/>
        <w:jc w:val="both"/>
        <w:rPr/>
      </w:pPr>
      <w:r>
        <w:rPr/>
        <w:t>As comissões de seleção atribuirão notas de 0 a 10 pontos a cada um dos critérios de avaliação de cada projeto, conforme tabela a seguir:</w:t>
      </w:r>
    </w:p>
    <w:p>
      <w:pPr>
        <w:pStyle w:val="Normal"/>
        <w:jc w:val="center"/>
        <w:rPr/>
      </w:pPr>
      <w:r>
        <w:rPr/>
      </w:r>
    </w:p>
    <w:tbl>
      <w:tblPr>
        <w:tblStyle w:val="a"/>
        <w:tblW w:w="10815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950"/>
        <w:gridCol w:w="3280"/>
        <w:gridCol w:w="4365"/>
        <w:gridCol w:w="2220"/>
      </w:tblGrid>
      <w:tr>
        <w:trPr>
          <w:trHeight w:val="420" w:hRule="atLeast"/>
        </w:trPr>
        <w:tc>
          <w:tcPr>
            <w:tcW w:w="10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>
        <w:trPr/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Conceituação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Pontuação Máxima</w:t>
            </w:r>
          </w:p>
        </w:tc>
      </w:tr>
      <w:tr>
        <w:trPr/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28"/>
              <w:ind w:right="80" w:hanging="0"/>
              <w:jc w:val="center"/>
              <w:rPr/>
            </w:pPr>
            <w:r>
              <w:rPr/>
              <w:t>MÉRITO ARTÍSTICO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Observação da concepção e impacto artístico, tendo em vista a singularidade, criatividade e inovação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/>
            </w:pPr>
            <w:r>
              <w:rPr>
                <w:b/>
              </w:rPr>
              <w:t>B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jc w:val="center"/>
              <w:rPr/>
            </w:pPr>
            <w:r>
              <w:rPr/>
              <w:t xml:space="preserve">RELEVÃNCIA CULTURAL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Observação da relevância da trajetória no contexto sociocultural do trabalho realização.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/>
            </w:pPr>
            <w:r>
              <w:rPr>
                <w:b/>
              </w:rPr>
              <w:t>C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120" w:after="0"/>
              <w:ind w:right="8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28" w:before="120" w:after="0"/>
              <w:ind w:right="80" w:hanging="0"/>
              <w:jc w:val="center"/>
              <w:rPr/>
            </w:pPr>
            <w:r>
              <w:rPr/>
              <w:t xml:space="preserve">CAPACIDADE TÉCNICA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4" w:space="0" w:color="2B2B2B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Observação do grau de visibilidade em relação ao objeto da proposta com base na ficha técnica apresentada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2B2B2B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/>
            </w:pPr>
            <w:r>
              <w:rPr>
                <w:b/>
              </w:rPr>
              <w:t>D</w:t>
            </w:r>
          </w:p>
        </w:tc>
        <w:tc>
          <w:tcPr>
            <w:tcW w:w="328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120" w:after="0"/>
              <w:ind w:right="80" w:hanging="0"/>
              <w:jc w:val="center"/>
              <w:rPr/>
            </w:pPr>
            <w:r>
              <w:rPr/>
              <w:t>TRAJETÓRIA DO(S)</w:t>
            </w:r>
          </w:p>
          <w:p>
            <w:pPr>
              <w:pStyle w:val="Normal"/>
              <w:widowControl w:val="false"/>
              <w:spacing w:lineRule="auto" w:line="228" w:before="120" w:after="0"/>
              <w:ind w:right="80" w:hanging="0"/>
              <w:jc w:val="center"/>
              <w:rPr/>
            </w:pPr>
            <w:r>
              <w:rPr/>
              <w:t>CONCORRENTE (S)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4" w:space="0" w:color="2B2B2B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Análise das experiências e relevância da atuação dos agentes envolvidos na realização do projeto/proposta, com base no(s) documento(s) apresentado(s)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2B2B2B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/>
            </w:pPr>
            <w:r>
              <w:rPr>
                <w:b/>
              </w:rPr>
              <w:t>E</w:t>
            </w:r>
          </w:p>
        </w:tc>
        <w:tc>
          <w:tcPr>
            <w:tcW w:w="328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28" w:before="120" w:after="0"/>
              <w:ind w:right="80" w:hanging="0"/>
              <w:jc w:val="center"/>
              <w:rPr/>
            </w:pPr>
            <w:r>
              <w:rPr/>
              <w:t xml:space="preserve">RELAÇÃO DO PROJETO/PROPOSTA COM O PÚBLICO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4" w:space="0" w:color="2B2B2B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Análise das estratégias de democratização, de acessibilidade e de formação de público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420" w:hRule="atLeast"/>
        </w:trPr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50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/>
        </w:rPr>
      </w:pPr>
      <w:r>
        <w:rPr/>
      </w:r>
    </w:p>
    <w:p>
      <w:pPr>
        <w:pStyle w:val="Normal"/>
        <w:jc w:val="both"/>
        <w:rPr>
          <w:rFonts w:eastAsia="Times New Roman"/>
        </w:rPr>
      </w:pPr>
      <w:r>
        <w:rPr/>
      </w:r>
    </w:p>
    <w:p>
      <w:pPr>
        <w:pStyle w:val="Normal"/>
        <w:jc w:val="both"/>
        <w:rPr>
          <w:rFonts w:eastAsia="Times New Roman"/>
        </w:rPr>
      </w:pPr>
      <w:r>
        <w:rPr/>
        <w:t>Além da pontuação acima, o proponente pode receber bônus de pontuação, ou seja, uma pontuação extra, conforme critérios abaixo especificados:</w:t>
      </w:r>
      <w:r>
        <w:rPr>
          <w:rFonts w:eastAsia="Times New Roman"/>
        </w:rPr>
        <w:t xml:space="preserve"> 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tbl>
      <w:tblPr>
        <w:tblStyle w:val="a0"/>
        <w:tblW w:w="11010" w:type="dxa"/>
        <w:jc w:val="left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380"/>
        <w:gridCol w:w="4140"/>
        <w:gridCol w:w="2490"/>
      </w:tblGrid>
      <w:tr>
        <w:trPr/>
        <w:tc>
          <w:tcPr>
            <w:tcW w:w="11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PONTUAÇÃO BÔNUS PARA PROPONENTES PESSOAS FÍSICAS</w:t>
            </w:r>
          </w:p>
        </w:tc>
      </w:tr>
      <w:tr>
        <w:trPr/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spacing w:lineRule="auto" w:line="24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Máxima</w:t>
            </w:r>
          </w:p>
        </w:tc>
      </w:tr>
      <w:tr>
        <w:trPr>
          <w:trHeight w:val="737" w:hRule="exact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Proponentes do gênero feminino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737" w:hRule="exact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Proponentes negros e indígenas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737" w:hRule="exact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Proponentes com deficiência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737" w:hRule="exact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 xml:space="preserve">Atuação superior a 5 anos na área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737" w:hRule="exact"/>
        </w:trPr>
        <w:tc>
          <w:tcPr>
            <w:tcW w:w="8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color w:val="FF0000"/>
              </w:rPr>
            </w:pPr>
            <w:r>
              <w:rPr/>
              <w:t>20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a1"/>
        <w:tblW w:w="11010" w:type="dxa"/>
        <w:jc w:val="left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50"/>
        <w:gridCol w:w="6975"/>
        <w:gridCol w:w="1485"/>
      </w:tblGrid>
      <w:tr>
        <w:trPr>
          <w:trHeight w:val="420" w:hRule="atLeast"/>
        </w:trPr>
        <w:tc>
          <w:tcPr>
            <w:tcW w:w="11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PONTUAÇÃO EXTRA PARA PROPONENTES PESSOAS JURÍDICAS</w:t>
            </w:r>
          </w:p>
        </w:tc>
      </w:tr>
      <w:tr>
        <w:trPr/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Pontuação Máxima</w:t>
            </w:r>
          </w:p>
        </w:tc>
      </w:tr>
      <w:tr>
        <w:trPr>
          <w:trHeight w:val="907" w:hRule="exact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Pessoas jurídicas/entidades compostos majoritariamente por pessoas negras ou indígenas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907" w:hRule="exact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Pessoas jurídicas compostas majoritariamente por mulheres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1134" w:hRule="exact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FF0000"/>
              </w:rPr>
            </w:pPr>
            <w:r>
              <w:rPr/>
              <w:t>Pessoas jurídicas/entidades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907" w:hRule="exact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/>
            </w:pPr>
            <w:r>
              <w:rPr/>
              <w:t>Pessoas Jurídicas/entidades culturais com mais de 5 anos de atuação na área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907" w:hRule="exact"/>
        </w:trPr>
        <w:tc>
          <w:tcPr>
            <w:tcW w:w="9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b/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240"/>
              <w:jc w:val="center"/>
              <w:rPr>
                <w:color w:val="FF0000"/>
              </w:rPr>
            </w:pPr>
            <w:r>
              <w:rPr/>
              <w:t>20</w:t>
            </w:r>
          </w:p>
        </w:tc>
      </w:tr>
    </w:tbl>
    <w:p>
      <w:pPr>
        <w:pStyle w:val="Normal"/>
        <w:ind w:left="720" w:hanging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Os critérios gerais são </w:t>
      </w:r>
      <w:r>
        <w:rPr>
          <w:b/>
        </w:rPr>
        <w:t>eliminatórios</w:t>
      </w:r>
      <w:r>
        <w:rPr/>
        <w:t xml:space="preserve">, de modo que, o agente cultural que receber pontuação 0 em mais de </w:t>
      </w:r>
      <w:bookmarkStart w:id="0" w:name="_GoBack"/>
      <w:bookmarkEnd w:id="0"/>
      <w:r>
        <w:rPr/>
        <w:t>um dos critérios será desclassificado do Edital.</w:t>
      </w:r>
    </w:p>
    <w:p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/>
        <w:t>Os bônus de pontuação são cumulativos e não constituem critérios obrigatórios, de modo que a pontuação 0 em algum dos critérios não desclassifica o proponente.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Em caso de empate será adotado o critério de sorteio.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Serão considerados aptos os projetos que receberem nota final igual ou superior a 30 pontos.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A falsidade de informações acarretará desclassificação, podendo ensejar, ainda, a aplicação de sanções administrativas ou criminais.</w:t>
      </w:r>
    </w:p>
    <w:p>
      <w:pPr>
        <w:pStyle w:val="Normal"/>
        <w:spacing w:before="0" w:after="240"/>
        <w:rPr/>
      </w:pPr>
      <w:r>
        <w:rPr/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-403225</wp:posOffset>
          </wp:positionH>
          <wp:positionV relativeFrom="paragraph">
            <wp:posOffset>-796290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color w:val="00000A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sz w:val="24"/>
        <w:i w:val="false"/>
        <w:b/>
        <w:iCs w:val="false"/>
        <w:bCs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z w:val="16"/>
        <w:spacing w:val="-1"/>
        <w:szCs w:val="16"/>
        <w:w w:val="100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4"/>
        <w:i/>
        <w:b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sz w:val="24"/>
        <w:szCs w:val="16"/>
        <w:w w:val="100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sz w:val="24"/>
        <w:spacing w:val="-15"/>
        <w:szCs w:val="24"/>
        <w:w w:val="100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b/>
        <w:szCs w:val="24"/>
        <w:bCs/>
        <w:w w:val="100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sz w:val="24"/>
        <w:b w:val="false"/>
        <w:szCs w:val="24"/>
        <w:bCs w:val="false"/>
        <w:w w:val="100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z w:val="24"/>
        <w:szCs w:val="24"/>
        <w:w w:val="100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4"/>
        <w:szCs w:val="24"/>
        <w:w w:val="100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sz w:val="24"/>
        <w:b/>
        <w:szCs w:val="24"/>
        <w:w w:val="100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b/>
        <w:bCs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sz w:val="24"/>
        <w:spacing w:val="-1"/>
        <w:b/>
        <w:szCs w:val="24"/>
        <w:w w:val="100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sz w:val="24"/>
        <w:spacing w:val="-1"/>
        <w:szCs w:val="24"/>
        <w:w w:val="1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507</TotalTime>
  <Application>LibreOffice/7.3.7.2$Windows_X86_64 LibreOffice_project/e114eadc50a9ff8d8c8a0567d6da8f454beeb84f</Application>
  <AppVersion>15.0000</AppVersion>
  <Pages>3</Pages>
  <Words>388</Words>
  <Characters>2223</Characters>
  <CharactersWithSpaces>2541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2023-05-03T10:48:00Z</cp:lastPrinted>
  <dcterms:modified xsi:type="dcterms:W3CDTF">2023-10-02T15:15:23Z</dcterms:modified>
  <cp:revision>68</cp:revision>
  <dc:subject/>
  <dc:title/>
</cp:coreProperties>
</file>