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jc w:val="center"/>
        <w:rPr>
          <w:rFonts w:eastAsia="Times New Roman"/>
          <w:b/>
          <w:b/>
          <w:bCs/>
          <w:caps/>
          <w:color w:val="000000"/>
          <w:kern w:val="0"/>
          <w:lang w:eastAsia="pt-BR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240" w:beforeAutospacing="1" w:afterAutospacing="1"/>
        <w:jc w:val="center"/>
        <w:rPr>
          <w:rFonts w:ascii="Liberation Serif" w:hAnsi="Liberation Serif"/>
          <w:sz w:val="28"/>
          <w:szCs w:val="28"/>
        </w:rPr>
      </w:pPr>
      <w:r>
        <w:rPr>
          <w:rFonts w:eastAsia="Times New Roman" w:ascii="Liberation Serif" w:hAnsi="Liberation Serif"/>
          <w:b/>
          <w:bCs/>
          <w:caps/>
          <w:color w:val="000000"/>
          <w:kern w:val="0"/>
          <w:sz w:val="28"/>
          <w:szCs w:val="28"/>
          <w:lang w:eastAsia="pt-BR"/>
        </w:rPr>
        <w:t>ANEXO III</w:t>
      </w:r>
    </w:p>
    <w:p>
      <w:pPr>
        <w:pStyle w:val="Normal"/>
        <w:spacing w:lineRule="auto" w:line="240" w:beforeAutospacing="1" w:afterAutospacing="1"/>
        <w:jc w:val="center"/>
        <w:rPr>
          <w:rFonts w:ascii="Liberation Serif" w:hAnsi="Liberation Serif"/>
        </w:rPr>
      </w:pPr>
      <w:r>
        <w:rPr>
          <w:rFonts w:eastAsia="Times New Roman" w:ascii="Liberation Serif" w:hAnsi="Liberation Serif"/>
          <w:b/>
          <w:bCs/>
          <w:caps/>
          <w:color w:val="000000"/>
          <w:kern w:val="0"/>
          <w:lang w:eastAsia="pt-BR"/>
        </w:rPr>
        <w:t>CRITÉRIOS UTILIZADOS NA AVALIAÇÃO DE MÉRITO CULTURAL</w:t>
      </w:r>
    </w:p>
    <w:p>
      <w:pPr>
        <w:pStyle w:val="Normal"/>
        <w:spacing w:lineRule="auto" w:line="240" w:before="120" w:after="120"/>
        <w:ind w:right="120" w:hanging="0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</w:rPr>
        <w:t>As comissões de seleção atribuirão notas de 0 a 10 pontos a cada um dos critérios de avaliação de cada projeto, conforme tabela a seguir:</w:t>
      </w:r>
    </w:p>
    <w:p>
      <w:pPr>
        <w:pStyle w:val="Normal"/>
        <w:spacing w:lineRule="auto" w:line="240" w:before="120" w:after="120"/>
        <w:ind w:left="120" w:right="120" w:hanging="0"/>
        <w:jc w:val="center"/>
        <w:rPr>
          <w:rFonts w:eastAsia="Times New Roman"/>
          <w:color w:val="000000"/>
          <w:kern w:val="0"/>
          <w:lang w:eastAsia="pt-BR"/>
        </w:rPr>
      </w:pPr>
      <w:r>
        <w:rPr>
          <w:rFonts w:ascii="Liberation Serif" w:hAnsi="Liberation Serif"/>
        </w:rPr>
      </w:r>
    </w:p>
    <w:tbl>
      <w:tblPr>
        <w:tblW w:w="10485" w:type="dxa"/>
        <w:jc w:val="left"/>
        <w:tblInd w:w="22" w:type="dxa"/>
        <w:tblLayout w:type="fixed"/>
        <w:tblCellMar>
          <w:top w:w="0" w:type="dxa"/>
          <w:left w:w="22" w:type="dxa"/>
          <w:bottom w:w="0" w:type="dxa"/>
          <w:right w:w="22" w:type="dxa"/>
        </w:tblCellMar>
      </w:tblPr>
      <w:tblGrid>
        <w:gridCol w:w="1756"/>
        <w:gridCol w:w="6239"/>
        <w:gridCol w:w="2490"/>
      </w:tblGrid>
      <w:tr>
        <w:trPr/>
        <w:tc>
          <w:tcPr>
            <w:tcW w:w="104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CRITÉRIOS OBRIGATÓRIOS</w:t>
            </w:r>
          </w:p>
        </w:tc>
      </w:tr>
      <w:tr>
        <w:trPr/>
        <w:tc>
          <w:tcPr>
            <w:tcW w:w="1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Identificação do Critério</w:t>
            </w:r>
          </w:p>
        </w:tc>
        <w:tc>
          <w:tcPr>
            <w:tcW w:w="6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Descrição do Critério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Pontuação Máxima</w:t>
            </w:r>
          </w:p>
        </w:tc>
      </w:tr>
      <w:tr>
        <w:trPr/>
        <w:tc>
          <w:tcPr>
            <w:tcW w:w="1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A</w:t>
            </w:r>
          </w:p>
        </w:tc>
        <w:tc>
          <w:tcPr>
            <w:tcW w:w="6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 xml:space="preserve">Qualidade do Projeto - Coerência do objeto, objetivos, justificativa e metas do projeto </w:t>
            </w: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(se o conteúdo do projeto apresenta clareza em suas proposições)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10</w:t>
            </w:r>
          </w:p>
        </w:tc>
      </w:tr>
      <w:tr>
        <w:trPr/>
        <w:tc>
          <w:tcPr>
            <w:tcW w:w="1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B</w:t>
            </w:r>
          </w:p>
        </w:tc>
        <w:tc>
          <w:tcPr>
            <w:tcW w:w="6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Relevância da ação proposta para o cenário cultural do Munícipio de Travesseiro</w:t>
            </w:r>
            <w:r>
              <w:rPr>
                <w:rFonts w:eastAsia="Times New Roman" w:ascii="Liberation Serif" w:hAnsi="Liberation Serif"/>
                <w:b/>
                <w:bCs/>
                <w:kern w:val="0"/>
                <w:lang w:eastAsia="pt-BR"/>
              </w:rPr>
              <w:t xml:space="preserve"> </w:t>
            </w:r>
            <w:r>
              <w:rPr>
                <w:rFonts w:eastAsia="Times New Roman" w:ascii="Liberation Serif" w:hAnsi="Liberation Serif"/>
                <w:bCs/>
                <w:kern w:val="0"/>
                <w:lang w:eastAsia="pt-BR"/>
              </w:rPr>
              <w:t>(</w:t>
            </w: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 xml:space="preserve">se a ação contribui para o enriquecimento e valorização da cultura local 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15</w:t>
            </w:r>
          </w:p>
        </w:tc>
      </w:tr>
      <w:tr>
        <w:trPr/>
        <w:tc>
          <w:tcPr>
            <w:tcW w:w="1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C</w:t>
            </w:r>
          </w:p>
        </w:tc>
        <w:tc>
          <w:tcPr>
            <w:tcW w:w="6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 xml:space="preserve">Aspectos de integração comunitária na ação proposta pelo projeto </w:t>
            </w: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(Se o projeto apresenta aspectos de integração comunitária, em relação ao impacto social para a inclusão de pessoas com deficiência, idosos e demais grupos em situação de histórica vulnerabilidade econômica/social)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15</w:t>
            </w:r>
          </w:p>
        </w:tc>
      </w:tr>
      <w:tr>
        <w:trPr/>
        <w:tc>
          <w:tcPr>
            <w:tcW w:w="1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D</w:t>
            </w:r>
          </w:p>
        </w:tc>
        <w:tc>
          <w:tcPr>
            <w:tcW w:w="6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 xml:space="preserve">Coerência do Plano de Divulgação ao Cronograma, Objetivos e Metas do projeto proposto </w:t>
            </w:r>
            <w:r>
              <w:rPr>
                <w:rFonts w:eastAsia="Times New Roman" w:ascii="Liberation Serif" w:hAnsi="Liberation Serif"/>
                <w:bCs/>
                <w:color w:val="000000"/>
                <w:kern w:val="0"/>
                <w:lang w:eastAsia="pt-BR"/>
              </w:rPr>
              <w:t>(vi</w:t>
            </w: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abilidade técnica e comunicacional com o público alvo do projeto, mediante as estratégias, mídias e materiais apresentados, bem como a capacidade de execução)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10</w:t>
            </w:r>
          </w:p>
        </w:tc>
      </w:tr>
      <w:tr>
        <w:trPr/>
        <w:tc>
          <w:tcPr>
            <w:tcW w:w="1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E</w:t>
            </w:r>
          </w:p>
        </w:tc>
        <w:tc>
          <w:tcPr>
            <w:tcW w:w="6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 xml:space="preserve">Trajetória artística e cultural do proponente </w:t>
            </w: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(carreira do proponente, com base no histórico e comprovações enviadas)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10</w:t>
            </w:r>
          </w:p>
        </w:tc>
      </w:tr>
      <w:tr>
        <w:trPr/>
        <w:tc>
          <w:tcPr>
            <w:tcW w:w="17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F</w:t>
            </w:r>
          </w:p>
        </w:tc>
        <w:tc>
          <w:tcPr>
            <w:tcW w:w="62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Contrapartida - </w:t>
            </w: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Será avaliado as estratégias de execução da contrapartida proposta pelo agente cultural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15</w:t>
            </w:r>
          </w:p>
        </w:tc>
      </w:tr>
      <w:tr>
        <w:trPr/>
        <w:tc>
          <w:tcPr>
            <w:tcW w:w="7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PONTUAÇÃO TOTAL: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120" w:after="120"/>
              <w:ind w:left="120" w:right="120" w:hanging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75</w:t>
            </w:r>
          </w:p>
        </w:tc>
      </w:tr>
    </w:tbl>
    <w:p>
      <w:pPr>
        <w:pStyle w:val="Normal"/>
        <w:widowControl w:val="false"/>
        <w:spacing w:lineRule="auto" w:line="240" w:before="120" w:after="120"/>
        <w:ind w:left="120" w:right="120" w:hanging="0"/>
        <w:jc w:val="both"/>
        <w:rPr>
          <w:rFonts w:ascii="Liberation Serif" w:hAnsi="Liberation Serif" w:eastAsia="Times New Roman"/>
          <w:color w:val="000000"/>
          <w:kern w:val="0"/>
          <w:lang w:eastAsia="pt-BR"/>
        </w:rPr>
      </w:pPr>
      <w:r>
        <w:rPr>
          <w:rFonts w:eastAsia="Times New Roman" w:ascii="Liberation Serif" w:hAnsi="Liberation Serif"/>
          <w:color w:val="000000"/>
          <w:kern w:val="0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 w:eastAsia="Times New Roman"/>
          <w:color w:val="000000"/>
          <w:kern w:val="0"/>
          <w:lang w:eastAsia="pt-BR"/>
        </w:rPr>
      </w:pPr>
      <w:r>
        <w:rPr>
          <w:rFonts w:eastAsia="Times New Roman" w:ascii="Liberation Serif" w:hAnsi="Liberation Serif"/>
          <w:color w:val="000000"/>
          <w:kern w:val="0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 w:eastAsia="Times New Roman"/>
          <w:color w:val="000000"/>
          <w:kern w:val="0"/>
          <w:lang w:eastAsia="pt-BR"/>
        </w:rPr>
      </w:pPr>
      <w:r>
        <w:rPr>
          <w:rFonts w:eastAsia="Times New Roman" w:ascii="Liberation Serif" w:hAnsi="Liberation Serif"/>
          <w:color w:val="000000"/>
          <w:kern w:val="0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 w:eastAsia="Times New Roman"/>
          <w:color w:val="000000"/>
          <w:kern w:val="0"/>
          <w:lang w:eastAsia="pt-BR"/>
        </w:rPr>
      </w:pPr>
      <w:r>
        <w:rPr>
          <w:rFonts w:eastAsia="Times New Roman" w:ascii="Liberation Serif" w:hAnsi="Liberation Serif"/>
          <w:color w:val="000000"/>
          <w:kern w:val="0"/>
          <w:lang w:eastAsia="pt-BR"/>
        </w:rPr>
      </w:r>
    </w:p>
    <w:p>
      <w:pPr>
        <w:pStyle w:val="Normal"/>
        <w:spacing w:lineRule="auto" w:line="240" w:before="120" w:after="120"/>
        <w:ind w:left="120" w:right="120" w:hanging="0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color w:val="000000"/>
          <w:kern w:val="0"/>
          <w:lang w:eastAsia="pt-BR"/>
        </w:rPr>
        <w:t>Além da pontuação acima, o proponente pode receber bônus de pontuação, ou seja, uma pontuação extra, conforme critérios abaixo especificados:</w:t>
      </w:r>
    </w:p>
    <w:tbl>
      <w:tblPr>
        <w:tblW w:w="10755" w:type="dxa"/>
        <w:jc w:val="left"/>
        <w:tblInd w:w="10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269"/>
        <w:gridCol w:w="5101"/>
        <w:gridCol w:w="2385"/>
      </w:tblGrid>
      <w:tr>
        <w:trPr>
          <w:trHeight w:val="420" w:hRule="atLeast"/>
        </w:trPr>
        <w:tc>
          <w:tcPr>
            <w:tcW w:w="10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PONTUAÇÃO BÔNUS PARA PROPONENTES MEI</w:t>
            </w:r>
            <w:bookmarkStart w:id="0" w:name="_GoBack"/>
            <w:bookmarkEnd w:id="0"/>
          </w:p>
        </w:tc>
      </w:tr>
      <w:tr>
        <w:trPr>
          <w:trHeight w:val="680" w:hRule="exact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Identificação do Ponto Extra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Descrição do Ponto Extra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Pontuação Máxima</w:t>
            </w:r>
          </w:p>
        </w:tc>
      </w:tr>
      <w:tr>
        <w:trPr>
          <w:trHeight w:val="737" w:hRule="exact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09"/>
              </w:tabs>
              <w:spacing w:lineRule="exact" w:line="227" w:before="240" w:after="24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I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exact" w:line="227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Proponentes do gênero feminino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exact" w:line="227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5</w:t>
            </w:r>
          </w:p>
        </w:tc>
      </w:tr>
      <w:tr>
        <w:trPr>
          <w:trHeight w:val="737" w:hRule="exact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9"/>
              </w:tabs>
              <w:spacing w:lineRule="exact" w:line="227" w:before="240" w:after="24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J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exact" w:line="227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Proponentes negros e indígenas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exact" w:line="227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5</w:t>
            </w:r>
          </w:p>
        </w:tc>
      </w:tr>
      <w:tr>
        <w:trPr>
          <w:trHeight w:val="737" w:hRule="exact"/>
        </w:trPr>
        <w:tc>
          <w:tcPr>
            <w:tcW w:w="3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9"/>
              </w:tabs>
              <w:spacing w:lineRule="exact" w:line="227" w:before="240" w:after="24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K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exact" w:line="227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Proponentes com deficiência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exact" w:line="227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5</w:t>
            </w:r>
          </w:p>
        </w:tc>
      </w:tr>
      <w:tr>
        <w:trPr>
          <w:trHeight w:val="737" w:hRule="exact"/>
        </w:trPr>
        <w:tc>
          <w:tcPr>
            <w:tcW w:w="83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9"/>
              </w:tabs>
              <w:spacing w:lineRule="exact" w:line="113" w:before="240" w:after="24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PONTUAÇÃO EXTRA TOTAL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hd w:fill="FFFFFF"/>
              <w:tabs>
                <w:tab w:val="clear" w:pos="709"/>
              </w:tabs>
              <w:spacing w:lineRule="exact" w:line="113" w:before="240" w:after="24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kern w:val="0"/>
                <w:lang w:eastAsia="pt-BR"/>
              </w:rPr>
              <w:t>15 PONTOS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Liberation Serif" w:hAnsi="Liberation Serif" w:eastAsia="Times New Roman"/>
          <w:kern w:val="0"/>
          <w:lang w:eastAsia="pt-BR"/>
        </w:rPr>
      </w:pPr>
      <w:r>
        <w:rPr>
          <w:rFonts w:eastAsia="Times New Roman" w:ascii="Liberation Serif" w:hAnsi="Liberation Serif"/>
          <w:kern w:val="0"/>
          <w:lang w:eastAsia="pt-BR"/>
        </w:rPr>
      </w:r>
    </w:p>
    <w:tbl>
      <w:tblPr>
        <w:tblW w:w="10770" w:type="dxa"/>
        <w:jc w:val="left"/>
        <w:tblInd w:w="10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288"/>
        <w:gridCol w:w="6067"/>
        <w:gridCol w:w="2415"/>
      </w:tblGrid>
      <w:tr>
        <w:trPr>
          <w:trHeight w:val="420" w:hRule="atLeast"/>
        </w:trPr>
        <w:tc>
          <w:tcPr>
            <w:tcW w:w="10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 xml:space="preserve">PONTUAÇÃO EXTRA PARA PROPONENTES PESSOAS JURÍDICAS </w:t>
            </w:r>
          </w:p>
        </w:tc>
      </w:tr>
      <w:tr>
        <w:trPr/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Identificação do Ponto Extra</w:t>
            </w:r>
          </w:p>
        </w:tc>
        <w:tc>
          <w:tcPr>
            <w:tcW w:w="6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Descrição do Ponto Extra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Pontuação Máxima</w:t>
            </w:r>
          </w:p>
        </w:tc>
      </w:tr>
      <w:tr>
        <w:trPr>
          <w:trHeight w:val="737" w:hRule="exact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09"/>
              </w:tabs>
              <w:spacing w:lineRule="auto" w:line="240" w:before="240" w:after="24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M</w:t>
            </w:r>
          </w:p>
        </w:tc>
        <w:tc>
          <w:tcPr>
            <w:tcW w:w="6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5790" w:leader="none"/>
              </w:tabs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Pessoas jurídicas/grupos compostos majoritariamente por pessoas negras ou indígenas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5</w:t>
            </w:r>
          </w:p>
        </w:tc>
      </w:tr>
      <w:tr>
        <w:trPr>
          <w:trHeight w:val="737" w:hRule="exact"/>
        </w:trPr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09"/>
              </w:tabs>
              <w:spacing w:lineRule="auto" w:line="240" w:before="240" w:after="24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N</w:t>
            </w:r>
          </w:p>
        </w:tc>
        <w:tc>
          <w:tcPr>
            <w:tcW w:w="6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Pessoas jurídicas compostas majoritariamente por mulheres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color w:val="000000"/>
                <w:kern w:val="0"/>
                <w:lang w:eastAsia="pt-BR"/>
              </w:rPr>
              <w:t>5</w:t>
            </w:r>
          </w:p>
        </w:tc>
      </w:tr>
      <w:tr>
        <w:trPr>
          <w:trHeight w:val="737" w:hRule="exact"/>
        </w:trPr>
        <w:tc>
          <w:tcPr>
            <w:tcW w:w="8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09"/>
              </w:tabs>
              <w:spacing w:lineRule="auto" w:line="240" w:before="240" w:after="24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b/>
                <w:bCs/>
                <w:color w:val="000000"/>
                <w:kern w:val="0"/>
                <w:lang w:eastAsia="pt-BR"/>
              </w:rPr>
              <w:t>PONTUAÇÃO EXTRA TOTAL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hd w:fill="FFFFFF"/>
              <w:tabs>
                <w:tab w:val="clear" w:pos="709"/>
              </w:tabs>
              <w:spacing w:lineRule="auto" w:line="240" w:before="240" w:after="240"/>
              <w:jc w:val="center"/>
              <w:rPr>
                <w:rFonts w:ascii="Liberation Serif" w:hAnsi="Liberation Serif"/>
              </w:rPr>
            </w:pPr>
            <w:r>
              <w:rPr>
                <w:rFonts w:eastAsia="Times New Roman" w:ascii="Liberation Serif" w:hAnsi="Liberation Serif"/>
                <w:kern w:val="0"/>
                <w:lang w:eastAsia="pt-BR"/>
              </w:rPr>
              <w:t>10 PONTOS</w:t>
            </w:r>
          </w:p>
        </w:tc>
      </w:tr>
    </w:tbl>
    <w:p>
      <w:pPr>
        <w:pStyle w:val="Normal"/>
        <w:spacing w:lineRule="exact" w:line="227" w:before="120" w:after="120"/>
        <w:ind w:left="840" w:right="120" w:hanging="0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color w:val="000000"/>
          <w:kern w:val="0"/>
          <w:lang w:eastAsia="pt-BR"/>
        </w:rPr>
        <w:t xml:space="preserve">- A pontuação final de cada candidatura será pela soma das notas </w:t>
      </w:r>
      <w:r>
        <w:rPr>
          <w:rFonts w:eastAsia="Times New Roman" w:ascii="Liberation Serif" w:hAnsi="Liberation Serif"/>
          <w:kern w:val="0"/>
          <w:lang w:eastAsia="pt-BR"/>
        </w:rPr>
        <w:t>atribuídas por cada membro</w:t>
      </w:r>
      <w:r>
        <w:rPr>
          <w:rFonts w:eastAsia="Times New Roman" w:ascii="Liberation Serif" w:hAnsi="Liberation Serif"/>
          <w:color w:val="FF0000"/>
          <w:kern w:val="0"/>
          <w:lang w:eastAsia="pt-BR"/>
        </w:rPr>
        <w:t xml:space="preserve">. </w:t>
      </w:r>
    </w:p>
    <w:p>
      <w:pPr>
        <w:pStyle w:val="Normal"/>
        <w:spacing w:lineRule="exact" w:line="227" w:before="120" w:after="120"/>
        <w:ind w:left="840" w:right="120" w:hanging="0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color w:val="000000"/>
          <w:kern w:val="0"/>
          <w:lang w:eastAsia="pt-BR"/>
        </w:rPr>
        <w:t>- Os critérios gerais são eliminatórios, de modo que, o agente cultural que receber pontuação 0 em algum dos critérios será desclassificado do Edital.</w:t>
      </w:r>
    </w:p>
    <w:p>
      <w:pPr>
        <w:pStyle w:val="Normal"/>
        <w:spacing w:lineRule="exact" w:line="227" w:before="120" w:after="120"/>
        <w:ind w:left="840" w:right="120" w:hanging="0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color w:val="000000"/>
          <w:kern w:val="0"/>
          <w:lang w:eastAsia="pt-BR"/>
        </w:rPr>
        <w:t>- Os bônus de pontuação são cumulativos e não constituem critérios obrigatórios, de modo que a pontuação 0 em algum dos pontos bônus não desclassifica o proponente.</w:t>
      </w:r>
    </w:p>
    <w:p>
      <w:pPr>
        <w:pStyle w:val="Normal"/>
        <w:spacing w:lineRule="exact" w:line="227" w:before="120" w:after="120"/>
        <w:ind w:left="840" w:right="120" w:hanging="0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color w:val="000000"/>
          <w:kern w:val="0"/>
          <w:lang w:eastAsia="pt-BR"/>
        </w:rPr>
        <w:t xml:space="preserve">- Em caso de empate, será adotado o sorteio para o desempate. </w:t>
      </w:r>
    </w:p>
    <w:p>
      <w:pPr>
        <w:pStyle w:val="Normal"/>
        <w:spacing w:lineRule="exact" w:line="227" w:before="120" w:after="120"/>
        <w:ind w:left="840" w:right="120" w:hanging="0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color w:val="000000"/>
          <w:kern w:val="0"/>
          <w:lang w:eastAsia="pt-BR"/>
        </w:rPr>
        <w:t>- Serão considerados aptos os projetos que receberem nota final igual ou superior a 50 pontos.</w:t>
      </w:r>
    </w:p>
    <w:p>
      <w:pPr>
        <w:pStyle w:val="Normal"/>
        <w:spacing w:lineRule="exact" w:line="227" w:before="120" w:after="120"/>
        <w:ind w:left="840" w:right="120" w:hanging="0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color w:val="000000"/>
          <w:kern w:val="0"/>
          <w:lang w:eastAsia="pt-BR"/>
        </w:rPr>
        <w:t>- Serão desclassificados os projetos que: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exact" w:line="227" w:before="120" w:after="120"/>
        <w:ind w:left="850" w:right="113" w:hanging="0"/>
        <w:jc w:val="both"/>
        <w:rPr>
          <w:rFonts w:ascii="Liberation Serif" w:hAnsi="Liberation Serif"/>
        </w:rPr>
      </w:pPr>
      <w:r>
        <w:rPr>
          <w:rFonts w:eastAsia="Times New Roman" w:ascii="Liberation Serif" w:hAnsi="Liberation Serif"/>
          <w:color w:val="000000"/>
          <w:kern w:val="0"/>
          <w:lang w:eastAsia="pt-BR"/>
        </w:rPr>
        <w:t>I - receberam nota 0 em qualquer dos critérios obrigatórios;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exact" w:line="227" w:before="120" w:after="120"/>
        <w:ind w:left="850" w:right="113" w:hanging="0"/>
        <w:jc w:val="both"/>
        <w:rPr/>
      </w:pPr>
      <w:r>
        <w:rPr>
          <w:rFonts w:eastAsia="Times New Roman" w:ascii="Liberation Serif" w:hAnsi="Liberation Serif"/>
          <w:color w:val="000000"/>
          <w:kern w:val="0"/>
          <w:lang w:eastAsia="pt-BR"/>
        </w:rPr>
        <w:t>II - apresentem quaisquer formas de preconceito de origem, raça, etnia, gênero, cor, idade ou outras formas de discriminação serão desclassificadas, com fundamento no disposto no </w:t>
      </w:r>
      <w:r>
        <w:fldChar w:fldCharType="begin"/>
      </w:r>
      <w:r>
        <w:rPr>
          <w:kern w:val="0"/>
          <w:rFonts w:eastAsia="Times New Roman" w:ascii="Liberation Serif" w:hAnsi="Liberation Serif"/>
          <w:color w:val="000000"/>
          <w:lang w:eastAsia="pt-BR"/>
        </w:rPr>
        <w:instrText xml:space="preserve"> HYPERLINK "http://www.planalto.gov.br/ccivil_03/Constituicao/Constituicao.htm" \l "art3iv" \n _blank</w:instrText>
      </w:r>
      <w:r>
        <w:rPr>
          <w:kern w:val="0"/>
          <w:rFonts w:eastAsia="Times New Roman" w:ascii="Liberation Serif" w:hAnsi="Liberation Serif"/>
          <w:color w:val="000000"/>
          <w:lang w:eastAsia="pt-BR"/>
        </w:rPr>
        <w:fldChar w:fldCharType="separate"/>
      </w:r>
      <w:r>
        <w:rPr>
          <w:rFonts w:eastAsia="Times New Roman" w:ascii="Liberation Serif" w:hAnsi="Liberation Serif"/>
          <w:color w:val="000000"/>
          <w:kern w:val="0"/>
          <w:lang w:eastAsia="pt-BR"/>
        </w:rPr>
        <w:t>inciso IV do caput do art. 3º da Constituição,</w:t>
      </w:r>
      <w:r>
        <w:rPr>
          <w:kern w:val="0"/>
          <w:rFonts w:eastAsia="Times New Roman" w:ascii="Liberation Serif" w:hAnsi="Liberation Serif"/>
          <w:color w:val="000000"/>
          <w:lang w:eastAsia="pt-BR"/>
        </w:rPr>
        <w:fldChar w:fldCharType="end"/>
      </w:r>
      <w:r>
        <w:rPr>
          <w:rFonts w:eastAsia="Times New Roman" w:ascii="Liberation Serif" w:hAnsi="Liberation Serif"/>
          <w:color w:val="000000"/>
          <w:kern w:val="0"/>
          <w:lang w:eastAsia="pt-BR"/>
        </w:rPr>
        <w:t xml:space="preserve"> garantidos o contraditório e a ampla defesa.</w:t>
      </w:r>
    </w:p>
    <w:p>
      <w:pPr>
        <w:pStyle w:val="Normal"/>
        <w:widowControl/>
        <w:suppressAutoHyphens w:val="true"/>
        <w:kinsoku w:val="true"/>
        <w:overflowPunct w:val="true"/>
        <w:autoSpaceDE w:val="true"/>
        <w:bidi w:val="0"/>
        <w:spacing w:lineRule="exact" w:line="227"/>
        <w:ind w:left="850" w:right="0" w:hanging="0"/>
        <w:jc w:val="both"/>
        <w:rPr>
          <w:rFonts w:ascii="Liberation Serif" w:hAnsi="Liberation Serif" w:eastAsia="Times New Roman" w:cs="Arial"/>
          <w:sz w:val="24"/>
          <w:szCs w:val="24"/>
        </w:rPr>
      </w:pPr>
      <w:r>
        <w:rPr>
          <w:rFonts w:eastAsia="Times New Roman" w:cs="Arial" w:ascii="Liberation Serif" w:hAnsi="Liberation Serif"/>
          <w:color w:val="000000"/>
          <w:kern w:val="0"/>
          <w:sz w:val="24"/>
          <w:szCs w:val="24"/>
          <w:lang w:eastAsia="pt-BR"/>
        </w:rPr>
        <w:t>- A falsidade de informações acarretará desclassificação, podendo ensejar, ainda, a aplicação de sanções administrativas ou criminais.</w:t>
      </w:r>
    </w:p>
    <w:sectPr>
      <w:headerReference w:type="default" r:id="rId2"/>
      <w:type w:val="nextPage"/>
      <w:pgSz w:w="11906" w:h="16838"/>
      <w:pgMar w:left="675" w:right="341" w:gutter="0" w:header="1474" w:top="1531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Symbol">
    <w:charset w:val="02"/>
    <w:family w:val="auto"/>
    <w:pitch w:val="default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-403225</wp:posOffset>
          </wp:positionH>
          <wp:positionV relativeFrom="paragraph">
            <wp:posOffset>-815340</wp:posOffset>
          </wp:positionV>
          <wp:extent cx="7534910" cy="1066673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3" t="-240" r="-333" b="-240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6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.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ind w:left="1440" w:right="0" w:hanging="0"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outlineLvl w:val="2"/>
    </w:pPr>
    <w:rPr>
      <w:rFonts w:ascii="Arial" w:hAnsi="Arial" w:cs="Arial"/>
      <w:color w:val="FFFF00"/>
      <w:sz w:val="28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ind w:left="0" w:right="0" w:hanging="0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pPr>
      <w:numPr>
        <w:ilvl w:val="0"/>
        <w:numId w:val="0"/>
      </w:numPr>
      <w:spacing w:before="240" w:after="60"/>
      <w:ind w:left="0" w:right="0" w:hanging="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WW8Num2z0">
    <w:name w:val="WW8Num2z0"/>
    <w:qFormat/>
    <w:rPr>
      <w:color w:val="00000A"/>
      <w:sz w:val="24"/>
    </w:rPr>
  </w:style>
  <w:style w:type="character" w:styleId="WW8Num2z1">
    <w:name w:val="WW8Num2z1"/>
    <w:qFormat/>
    <w:rPr>
      <w:rFonts w:cs="Times New Roman"/>
      <w:b/>
      <w:bCs/>
      <w:i w:val="false"/>
      <w:iCs w:val="false"/>
      <w:sz w:val="24"/>
    </w:rPr>
  </w:style>
  <w:style w:type="character" w:styleId="WW8Num2z2">
    <w:name w:val="WW8Num2z2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2z3">
    <w:name w:val="WW8Num2z3"/>
    <w:qFormat/>
    <w:rPr>
      <w:rFonts w:cs="Times New Roman"/>
      <w:b/>
      <w:i/>
      <w:sz w:val="24"/>
    </w:rPr>
  </w:style>
  <w:style w:type="character" w:styleId="WW8Num2z4">
    <w:name w:val="WW8Num2z4"/>
    <w:qFormat/>
    <w:rPr>
      <w:rFonts w:eastAsia="Times New Roman" w:cs="Times New Roman"/>
      <w:w w:val="100"/>
      <w:sz w:val="24"/>
      <w:szCs w:val="16"/>
    </w:rPr>
  </w:style>
  <w:style w:type="character" w:styleId="WW8Num2z5">
    <w:name w:val="WW8Num2z5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3z0">
    <w:name w:val="WW8Num3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3z1">
    <w:name w:val="WW8Num3z1"/>
    <w:qFormat/>
    <w:rPr>
      <w:b w:val="false"/>
      <w:bCs w:val="false"/>
      <w:w w:val="100"/>
      <w:sz w:val="24"/>
      <w:szCs w:val="24"/>
    </w:rPr>
  </w:style>
  <w:style w:type="character" w:styleId="WW8Num3z2">
    <w:name w:val="WW8Num3z2"/>
    <w:qFormat/>
    <w:rPr>
      <w:w w:val="100"/>
      <w:sz w:val="24"/>
      <w:szCs w:val="24"/>
    </w:rPr>
  </w:style>
  <w:style w:type="character" w:styleId="WW8Num3z3">
    <w:name w:val="WW8Num3z3"/>
    <w:qFormat/>
    <w:rPr>
      <w:rFonts w:eastAsia="Times New Roman" w:cs="Times New Roman"/>
      <w:w w:val="100"/>
      <w:sz w:val="24"/>
      <w:szCs w:val="24"/>
    </w:rPr>
  </w:style>
  <w:style w:type="character" w:styleId="WW8Num3z4">
    <w:name w:val="WW8Num3z4"/>
    <w:qFormat/>
    <w:rPr>
      <w:rFonts w:eastAsia="Times New Roman" w:cs="Times New Roman"/>
      <w:b/>
      <w:w w:val="100"/>
      <w:sz w:val="24"/>
      <w:szCs w:val="24"/>
    </w:rPr>
  </w:style>
  <w:style w:type="character" w:styleId="WW8Num3z5">
    <w:name w:val="WW8Num3z5"/>
    <w:qFormat/>
    <w:rPr>
      <w:rFonts w:eastAsia="Times New Roman" w:cs="Times New Roman"/>
    </w:rPr>
  </w:style>
  <w:style w:type="character" w:styleId="WW8Num3z6">
    <w:name w:val="WW8Num3z6"/>
    <w:qFormat/>
    <w:rPr>
      <w:b/>
      <w:bCs/>
    </w:rPr>
  </w:style>
  <w:style w:type="character" w:styleId="WW8Num3z7">
    <w:name w:val="WW8Num3z7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3z8">
    <w:name w:val="WW8Num3z8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>
      <w:b/>
      <w:bCs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5z2">
    <w:name w:val="WW8Num5z2"/>
    <w:qFormat/>
    <w:rPr>
      <w:w w:val="100"/>
      <w:sz w:val="24"/>
      <w:szCs w:val="24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eastAsia="Times New Roman" w:cs="Times New Roman"/>
      <w:b/>
      <w:spacing w:val="-1"/>
      <w:w w:val="100"/>
      <w:sz w:val="24"/>
      <w:szCs w:val="24"/>
    </w:rPr>
  </w:style>
  <w:style w:type="character" w:styleId="WW8Num6z1">
    <w:name w:val="WW8Num6z1"/>
    <w:qFormat/>
    <w:rPr>
      <w:rFonts w:ascii="Symbol" w:hAnsi="Symbol" w:cs="Symbol"/>
    </w:rPr>
  </w:style>
  <w:style w:type="character" w:styleId="WW8Num7z0">
    <w:name w:val="WW8Num7z0"/>
    <w:qFormat/>
    <w:rPr>
      <w:rFonts w:eastAsia="Times New Roman" w:cs="Times New Roman"/>
      <w:spacing w:val="-1"/>
      <w:w w:val="100"/>
      <w:sz w:val="24"/>
      <w:szCs w:val="24"/>
    </w:rPr>
  </w:style>
  <w:style w:type="character" w:styleId="WW8Num7z1">
    <w:name w:val="WW8Num7z1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eastAsia="Times New Roman" w:cs="Times New Roman"/>
      <w:b/>
      <w:w w:val="100"/>
      <w:sz w:val="24"/>
      <w:szCs w:val="24"/>
    </w:rPr>
  </w:style>
  <w:style w:type="character" w:styleId="WW8Num8z2">
    <w:name w:val="WW8Num8z2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>
      <w:b/>
      <w:bCs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color w:val="00000A"/>
      <w:sz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cs="Times New Roman"/>
      <w:b/>
      <w:bCs/>
      <w:i/>
      <w:sz w:val="24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cs="Times New Roman"/>
      <w:b/>
      <w:bCs/>
      <w:i/>
      <w:sz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cs="Times New Roman"/>
      <w:b/>
      <w:bCs/>
      <w:i/>
      <w:sz w:val="24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eastAsia="Times New Roman" w:cs="Times New Roman"/>
      <w:spacing w:val="-1"/>
      <w:w w:val="100"/>
      <w:sz w:val="16"/>
      <w:szCs w:val="16"/>
    </w:rPr>
  </w:style>
  <w:style w:type="character" w:styleId="WW8Num17z1">
    <w:name w:val="WW8Num17z1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cs="Times New Roman"/>
      <w:b/>
      <w:i/>
      <w:sz w:val="24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eastAsia="Times New Roman" w:cs="Times New Roman"/>
      <w:w w:val="100"/>
      <w:sz w:val="24"/>
      <w:szCs w:val="16"/>
    </w:rPr>
  </w:style>
  <w:style w:type="character" w:styleId="WW8Num21z1">
    <w:name w:val="WW8Num21z1"/>
    <w:qFormat/>
    <w:rPr>
      <w:rFonts w:ascii="Symbol" w:hAnsi="Symbol" w:cs="Symbol"/>
    </w:rPr>
  </w:style>
  <w:style w:type="character" w:styleId="WW8Num22z0">
    <w:name w:val="WW8Num22z0"/>
    <w:qFormat/>
    <w:rPr>
      <w:rFonts w:cs="Times New Roman"/>
      <w:b/>
      <w:i/>
      <w:sz w:val="24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cs="Times New Roman"/>
      <w:b/>
      <w:bCs/>
      <w:i/>
      <w:sz w:val="24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cs="Times New Roman"/>
      <w:b/>
      <w:bCs/>
      <w:i/>
      <w:sz w:val="24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cs="Times New Roman"/>
      <w:b/>
      <w:bCs/>
      <w:i/>
      <w:sz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eastAsia="Times New Roman" w:cs="Times New Roman"/>
      <w:b/>
      <w:bCs/>
      <w:w w:val="100"/>
      <w:sz w:val="24"/>
      <w:szCs w:val="24"/>
    </w:rPr>
  </w:style>
  <w:style w:type="character" w:styleId="WW8Num26z1">
    <w:name w:val="WW8Num26z1"/>
    <w:qFormat/>
    <w:rPr>
      <w:rFonts w:ascii="Times New Roman" w:hAnsi="Times New Roman" w:cs="Times New Roman"/>
      <w:spacing w:val="-15"/>
      <w:w w:val="100"/>
      <w:sz w:val="24"/>
      <w:szCs w:val="24"/>
    </w:rPr>
  </w:style>
  <w:style w:type="character" w:styleId="WW8Num26z2">
    <w:name w:val="WW8Num26z2"/>
    <w:qFormat/>
    <w:rPr>
      <w:rFonts w:eastAsia="Times New Roman" w:cs="Times New Roman"/>
      <w:w w:val="100"/>
      <w:sz w:val="24"/>
      <w:szCs w:val="24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color w:val="00000A"/>
      <w:sz w:val="24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8z3">
    <w:name w:val="WW8Num8z3"/>
    <w:qFormat/>
    <w:rPr>
      <w:b w:val="false"/>
    </w:rPr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32z0">
    <w:name w:val="WW8Num32z0"/>
    <w:qFormat/>
    <w:rPr>
      <w:rFonts w:ascii="Arial" w:hAnsi="Arial" w:cs="Arial"/>
      <w:b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Arial" w:hAnsi="Arial" w:cs="Arial"/>
      <w:b/>
    </w:rPr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>
      <w:rFonts w:ascii="Arial" w:hAnsi="Arial" w:cs="Arial"/>
      <w:b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>
      <w:rFonts w:ascii="Arial" w:hAnsi="Arial" w:cs="Arial"/>
      <w:b/>
    </w:rPr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>
      <w:rFonts w:ascii="Arial" w:hAnsi="Arial" w:cs="Arial"/>
      <w:b/>
    </w:rPr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>
      <w:rFonts w:ascii="Arial" w:hAnsi="Arial" w:cs="Arial"/>
      <w:b/>
      <w:bCs/>
    </w:rPr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>
      <w:rFonts w:ascii="Arial" w:hAnsi="Arial" w:eastAsia="Calibri" w:cs="Arial"/>
      <w:b/>
    </w:rPr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  <w:b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>
      <w:rFonts w:ascii="Arial" w:hAnsi="Arial" w:eastAsia="Calibri" w:cs="Arial"/>
      <w:b/>
    </w:rPr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Arial" w:hAnsi="Arial" w:cs="Arial"/>
      <w:b/>
    </w:rPr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b/>
    </w:rPr>
  </w:style>
  <w:style w:type="character" w:styleId="WW8Num42z1">
    <w:name w:val="WW8Num42z1"/>
    <w:qFormat/>
    <w:rPr>
      <w:rFonts w:ascii="Arial" w:hAnsi="Arial" w:cs="Arial"/>
      <w:b/>
    </w:rPr>
  </w:style>
  <w:style w:type="character" w:styleId="WW8Num43z0">
    <w:name w:val="WW8Num43z0"/>
    <w:qFormat/>
    <w:rPr>
      <w:b/>
    </w:rPr>
  </w:style>
  <w:style w:type="character" w:styleId="WW8Num43z1">
    <w:name w:val="WW8Num43z1"/>
    <w:qFormat/>
    <w:rPr>
      <w:rFonts w:ascii="Arial" w:hAnsi="Arial" w:cs="Arial"/>
      <w:b/>
    </w:rPr>
  </w:style>
  <w:style w:type="character" w:styleId="WW8Num44z0">
    <w:name w:val="WW8Num44z0"/>
    <w:qFormat/>
    <w:rPr>
      <w:rFonts w:ascii="Arial" w:hAnsi="Arial" w:cs="Arial"/>
      <w:b/>
      <w:sz w:val="24"/>
      <w:szCs w:val="24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>
      <w:rFonts w:ascii="Arial" w:hAnsi="Arial" w:cs="Arial"/>
      <w:sz w:val="24"/>
      <w:szCs w:val="24"/>
    </w:rPr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rFonts w:ascii="Arial" w:hAnsi="Arial" w:cs="Arial"/>
      <w:b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coradanotadefim">
    <w:name w:val="Âncora da nota de fim"/>
    <w:rPr>
      <w:vertAlign w:val="superscript"/>
    </w:rPr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WW8Num41z1">
    <w:name w:val="WW8Num41z1"/>
    <w:qFormat/>
    <w:rPr>
      <w:rFonts w:ascii="Arial" w:hAnsi="Arial" w:cs="Arial"/>
      <w:b/>
    </w:rPr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>
      <w:rFonts w:ascii="Arial" w:hAnsi="Arial" w:cs="Arial"/>
      <w:sz w:val="24"/>
      <w:szCs w:val="24"/>
    </w:rPr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Smbolosdenumerao">
    <w:name w:val="Símbolos de numeração"/>
    <w:qFormat/>
    <w:rPr/>
  </w:style>
  <w:style w:type="character" w:styleId="Fontepargpadro2">
    <w:name w:val="Fonte parág. padrão2"/>
    <w:qFormat/>
    <w:rPr/>
  </w:style>
  <w:style w:type="character" w:styleId="Fontepargpadro">
    <w:name w:val="Fonte parág. padrão"/>
    <w:qFormat/>
    <w:rPr/>
  </w:style>
  <w:style w:type="character" w:styleId="RodapChar">
    <w:name w:val="Rodapé Char"/>
    <w:qFormat/>
    <w:rPr>
      <w:rFonts w:cs="Times New Roman"/>
      <w:sz w:val="22"/>
      <w:szCs w:val="22"/>
    </w:rPr>
  </w:style>
  <w:style w:type="character" w:styleId="CabealhoChar">
    <w:name w:val="Cabeçalho Char"/>
    <w:qFormat/>
    <w:rPr>
      <w:rFonts w:cs="Times New Roman"/>
      <w:sz w:val="22"/>
      <w:szCs w:val="22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Ttulo3Char">
    <w:name w:val="Título 3 Char"/>
    <w:qFormat/>
    <w:rPr>
      <w:rFonts w:ascii="Times New Roman" w:hAnsi="Times New Roman" w:cs="Times New Roman"/>
      <w:b/>
      <w:shadow/>
      <w:color w:val="FF0000"/>
      <w:sz w:val="20"/>
      <w:szCs w:val="20"/>
      <w:lang w:val="pt-BR"/>
    </w:rPr>
  </w:style>
  <w:style w:type="character" w:styleId="Ttulo2Char">
    <w:name w:val="Título 2 Char"/>
    <w:qFormat/>
    <w:rPr>
      <w:rFonts w:ascii="Arial" w:hAnsi="Arial" w:cs="Times New Roman"/>
      <w:sz w:val="20"/>
      <w:szCs w:val="20"/>
      <w:lang w:val="pt-BR"/>
    </w:rPr>
  </w:style>
  <w:style w:type="character" w:styleId="Fontepargpadro1">
    <w:name w:val="Fonte parág. padrão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Strong">
    <w:name w:val="Strong"/>
    <w:qFormat/>
    <w:rPr>
      <w:rFonts w:ascii="Times New Roman" w:hAnsi="Times New Roman" w:eastAsia="Times New Roman" w:cs="Times New Roman"/>
      <w:b/>
      <w:bCs/>
      <w:color w:val="000000"/>
      <w:sz w:val="24"/>
      <w:szCs w:val="24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argrafodaLista">
    <w:name w:val="Parágrafo da Lista"/>
    <w:basedOn w:val="Normal"/>
    <w:qFormat/>
    <w:pPr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WWPadro">
    <w:name w:val="WW-Padrão"/>
    <w:qFormat/>
    <w:pPr>
      <w:widowControl w:val="false"/>
      <w:suppressAutoHyphens w:val="true"/>
      <w:kinsoku w:val="true"/>
      <w:overflowPunct w:val="true"/>
      <w:autoSpaceDE w:val="false"/>
      <w:bidi w:val="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t-BR" w:eastAsia="zh-CN" w:bidi="ar-SA"/>
    </w:rPr>
  </w:style>
  <w:style w:type="paragraph" w:styleId="Corpodotextorecuado">
    <w:name w:val="Body Text Indent"/>
    <w:basedOn w:val="Normal"/>
    <w:pPr>
      <w:spacing w:before="0" w:after="120"/>
      <w:ind w:left="283" w:right="0" w:hanging="0"/>
    </w:pPr>
    <w:rPr/>
  </w:style>
  <w:style w:type="paragraph" w:styleId="Normal1">
    <w:name w:val="Normal1"/>
    <w:basedOn w:val="Normal"/>
    <w:qFormat/>
    <w:pPr>
      <w:widowControl w:val="false"/>
      <w:suppressAutoHyphens w:val="true"/>
    </w:pPr>
    <w:rPr>
      <w:rFonts w:eastAsia="Arial Unicode MS"/>
      <w:color w:val="000000"/>
      <w:lang w:val="pt-PT" w:bidi="pt-BR"/>
    </w:rPr>
  </w:style>
  <w:style w:type="paragraph" w:styleId="WWRecuodecorpodetexto2">
    <w:name w:val="WW-Recuo de corpo de texto 2"/>
    <w:basedOn w:val="Normal"/>
    <w:qFormat/>
    <w:pPr>
      <w:ind w:left="0" w:right="0" w:firstLine="708"/>
      <w:jc w:val="both"/>
    </w:pPr>
    <w:rPr>
      <w:sz w:val="24"/>
    </w:rPr>
  </w:style>
  <w:style w:type="paragraph" w:styleId="WWRecuodecorpodetexto3">
    <w:name w:val="WW-Recuo de corpo de texto 3"/>
    <w:basedOn w:val="Normal"/>
    <w:qFormat/>
    <w:pPr>
      <w:ind w:left="0" w:right="0" w:firstLine="1416"/>
      <w:jc w:val="both"/>
    </w:pPr>
    <w:rPr>
      <w:sz w:val="24"/>
    </w:rPr>
  </w:style>
  <w:style w:type="paragraph" w:styleId="FrameContents">
    <w:name w:val="Frame Contents"/>
    <w:basedOn w:val="Normal"/>
    <w:qFormat/>
    <w:pPr/>
    <w:rPr/>
  </w:style>
  <w:style w:type="paragraph" w:styleId="Contedodequadro">
    <w:name w:val="Conteúdo de quadro"/>
    <w:qFormat/>
    <w:pPr>
      <w:widowControl w:val="false"/>
      <w:suppressAutoHyphens w:val="true"/>
      <w:bidi w:val="0"/>
      <w:spacing w:before="0" w:after="120"/>
    </w:pPr>
    <w:rPr>
      <w:rFonts w:ascii="Liberation Serif;Times New Roman" w:hAnsi="Liberation Serif;Times New Roman" w:eastAsia="NSimSun" w:cs="Arial"/>
      <w:color w:val="auto"/>
      <w:sz w:val="24"/>
      <w:szCs w:val="24"/>
      <w:lang w:val="pt-BR" w:eastAsia="zh-CN" w:bidi="hi-IN"/>
    </w:rPr>
  </w:style>
  <w:style w:type="paragraph" w:styleId="SemEspaamento">
    <w:name w:val="Sem Espaçamento"/>
    <w:qFormat/>
    <w:pPr>
      <w:widowControl/>
      <w:suppressAutoHyphens w:val="true"/>
      <w:bidi w:val="0"/>
      <w:jc w:val="left"/>
    </w:pPr>
    <w:rPr>
      <w:rFonts w:ascii="Calibri" w:hAnsi="Calibri" w:eastAsia="Arial" w:cs="Times New Roman"/>
      <w:color w:val="auto"/>
      <w:kern w:val="2"/>
      <w:sz w:val="22"/>
      <w:szCs w:val="22"/>
      <w:lang w:val="pt-BR" w:eastAsia="zh-CN" w:bidi="ar-SA"/>
    </w:rPr>
  </w:style>
  <w:style w:type="paragraph" w:styleId="Textodebalo">
    <w:name w:val="Texto de balão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paragraph" w:styleId="Legenda1">
    <w:name w:val="Legenda1"/>
    <w:basedOn w:val="Normal"/>
    <w:qFormat/>
    <w:pPr>
      <w:spacing w:before="120" w:after="120"/>
    </w:pPr>
    <w:rPr>
      <w:rFonts w:cs="Mangal"/>
      <w:i/>
      <w:iCs/>
    </w:rPr>
  </w:style>
  <w:style w:type="paragraph" w:styleId="Ttulo11">
    <w:name w:val="Título1"/>
    <w:basedOn w:val="Normal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kern w:val="0"/>
      <w:lang w:eastAsia="pt-BR"/>
    </w:rPr>
  </w:style>
  <w:style w:type="paragraph" w:styleId="Textocentralizado">
    <w:name w:val="texto_centralizado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kern w:val="0"/>
      <w:lang w:eastAsia="pt-BR"/>
    </w:rPr>
  </w:style>
  <w:style w:type="paragraph" w:styleId="Textojustificado">
    <w:name w:val="texto_justificado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kern w:val="0"/>
      <w:lang w:eastAsia="pt-BR"/>
    </w:rPr>
  </w:style>
  <w:style w:type="paragraph" w:styleId="Textocentralizadomaiusculas">
    <w:name w:val="texto_centralizado_maiusculas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  <w:kern w:val="0"/>
      <w:lang w:eastAsia="pt-BR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501</TotalTime>
  <Application>LibreOffice/7.3.7.2$Windows_X86_64 LibreOffice_project/e114eadc50a9ff8d8c8a0567d6da8f454beeb84f</Application>
  <AppVersion>15.0000</AppVersion>
  <Pages>2</Pages>
  <Words>478</Words>
  <Characters>2681</Characters>
  <CharactersWithSpaces>3099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2023-10-02T16:03:03Z</dcterms:modified>
  <cp:revision>68</cp:revision>
  <dc:subject/>
  <dc:title/>
</cp:coreProperties>
</file>